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C9D9C" w14:textId="77777777" w:rsidR="00DC429C" w:rsidRDefault="00DC429C" w:rsidP="001F51E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BA5C299" w14:textId="10BB1E78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Утверждена приказом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Наумкин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 А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№ </w:t>
      </w:r>
      <w:r w:rsidR="00DC42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1/13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1</w:t>
      </w:r>
      <w:r w:rsidR="00FE7B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.07.2026</w:t>
      </w:r>
    </w:p>
    <w:p w14:paraId="0C53F334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7E09C6D6" w14:textId="4B977442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Политика обработки персональных данных</w:t>
      </w:r>
    </w:p>
    <w:p w14:paraId="5BDD15BA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0EEB7B87" w14:textId="62E08F0F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Назначение и область действия</w:t>
      </w:r>
    </w:p>
    <w:p w14:paraId="7AEEA708" w14:textId="7ACD4E3C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1.1. Настоящий документ (далее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Политика) определяет цели и общие принципы обработки персональных данных, 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реализуемые меры защиты прав субъектов персональных данных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ИП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Наумкин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 А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(далее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Компания).</w:t>
      </w:r>
    </w:p>
    <w:p w14:paraId="308AD891" w14:textId="66FF3F93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Политика распространяется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персонал Компании (включая работников 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трудовым договорам 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лиц, заключивших иные договоры 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Компанией) 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структурные подразделения Компании.</w:t>
      </w:r>
    </w:p>
    <w:p w14:paraId="59A2F37D" w14:textId="59CEBDAE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 Требования Политики также учитываются 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предъявляются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отношении иных лиц при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необходимости их участия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процессах обработки Компанией персональных данных, например,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случаях передачи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установленном порядке со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стороны Компании персональных данных подрядчикам, партнерам 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иным контрагентам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основании поручений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обработку персональных данных, иных соглашений 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договоров.</w:t>
      </w:r>
    </w:p>
    <w:p w14:paraId="7521A537" w14:textId="74A824DF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Принципы обработки персональных данных</w:t>
      </w:r>
    </w:p>
    <w:p w14:paraId="16916BEB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.1. Обработка персональных данных осуществляется Компанией на законной и справедливой основе, основными правовыми основаниями для обработки являются: </w:t>
      </w:r>
    </w:p>
    <w:p w14:paraId="26CC3075" w14:textId="0593AC6F" w:rsidR="001F51E7" w:rsidRP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.1.1. Конституция Российской Федерации;</w:t>
      </w:r>
    </w:p>
    <w:p w14:paraId="1D3843D5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.1.2. Трудовой кодекс Российской Федерации;</w:t>
      </w:r>
    </w:p>
    <w:p w14:paraId="121C70A8" w14:textId="025F4DCC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.1.3. Гражданский кодекс Российской Федерации; </w:t>
      </w:r>
    </w:p>
    <w:p w14:paraId="611E0B05" w14:textId="18D28793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.1.4. Налоговый кодекс Российской Федерации;</w:t>
      </w:r>
    </w:p>
    <w:p w14:paraId="72A7F606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.1.5. Федеральный закон от 06.04.2011 № 63-ФЗ «Об электронной подписи»;</w:t>
      </w:r>
    </w:p>
    <w:p w14:paraId="7FBA6287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.1.6. Федеральный закон от 07.07.2003 № 126-ФЗ «О связи»;</w:t>
      </w:r>
    </w:p>
    <w:p w14:paraId="362C0D16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.1.7. Федеральный закон от 27.07.2006 № 149-ФЗ «Об информации, информационных технологиях и о защите информации»;</w:t>
      </w:r>
    </w:p>
    <w:p w14:paraId="0FAB1B27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Федеральный закон от 06.12.2011 № 402-ФЗ «О бухгалтерском учете»;</w:t>
      </w:r>
    </w:p>
    <w:p w14:paraId="7CCE4697" w14:textId="695FE59F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Федеральный закон от </w:t>
      </w:r>
      <w:r w:rsidR="00FC2E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01.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04.1996 № 27-ФЗ «Об индивидуальном (персонифицированном) учете в системе обязательного пенсионного страхования»;</w:t>
      </w:r>
    </w:p>
    <w:p w14:paraId="248C7D47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Федеральный закон от 22.10.2004 № 125-ФЗ «Об архивном деле в РФ»;</w:t>
      </w:r>
    </w:p>
    <w:p w14:paraId="48D5DA14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Федеральный закон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платежа; </w:t>
      </w:r>
    </w:p>
    <w:p w14:paraId="0C0AB4E1" w14:textId="77777777" w:rsidR="001F51E7" w:rsidRDefault="001F51E7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Федеральный закон от 12.01.1996 № 7-ФЗ «О некоммерческих организациях»;</w:t>
      </w:r>
    </w:p>
    <w:p w14:paraId="365AD91D" w14:textId="138967D2" w:rsid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Договоры и соглашения Компании;</w:t>
      </w:r>
    </w:p>
    <w:p w14:paraId="026BCD8D" w14:textId="77A6D53A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Согласия субъектов персональных данных.</w:t>
      </w:r>
    </w:p>
    <w:p w14:paraId="7CB953EA" w14:textId="32BC1655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Содержание и объем обрабатываемых персональных данных определяются исходя из целей обработки. Не обрабатываются персональные данные, избыточные или несовместимые по отношению к следующим основным целям: </w:t>
      </w:r>
    </w:p>
    <w:p w14:paraId="781B363D" w14:textId="6CD98AA0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.2.1. заключение трудовых отношений с физическими лицами, подбор персонала; </w:t>
      </w:r>
    </w:p>
    <w:p w14:paraId="1FCFF38F" w14:textId="777F8BDF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.2.2. заключение, продление договорных отношений Компании;</w:t>
      </w:r>
    </w:p>
    <w:p w14:paraId="3F961D0D" w14:textId="0CEDFBE4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.2.3. идентификация сторон договоров, соглашений, сделок Компании;</w:t>
      </w:r>
    </w:p>
    <w:p w14:paraId="7A1F6DEE" w14:textId="0F55EE56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.2.4. выполнение договорных обязательств Компании, включая оказание услуг, выполнение работ, поставку товаров;</w:t>
      </w:r>
    </w:p>
    <w:p w14:paraId="4B8873BA" w14:textId="4F8C21FE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.2.5. использование юридическими и физическими лицами веб-сайтов и иных информационных ресурсов Компании в соответствии с их правилами пользования, лицензионными договорами;</w:t>
      </w:r>
    </w:p>
    <w:p w14:paraId="3B835785" w14:textId="175DEACA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.2.6. регистрация, идентификация и персонализация пользователей сайтов, приложений и иных информационных ресурсов Компании; предоставление доступа к 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ресурсам и функциям, доступным только для зарегистрированных пользователей; повышение удобства работы пользователей, улучшение программных продуктов, повышения качества оказываемых услуг и выполняемых работ Компании;</w:t>
      </w:r>
    </w:p>
    <w:p w14:paraId="78F5123D" w14:textId="236E29AD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.2.7. осуществление связи с физическими и юридическими лицами для направления им уведомлений, ответов на запросы, рассылок и информационных сообщений, а также сообщений маркетингового характера для продвижения программных продуктов, товаров, работ и услуг Компании и партнерских организаций;</w:t>
      </w:r>
    </w:p>
    <w:p w14:paraId="359E30AE" w14:textId="73A6F029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.2.8. осуществление деятельности удостоверяющего центра в соответствии с законодательством Российской Федерации об электронной подписи;</w:t>
      </w:r>
    </w:p>
    <w:p w14:paraId="0A2A9E41" w14:textId="66EAA4A3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защита законных интересов Компании, ее партнеров и клиентов; противодействие незаконным или несанкционированным действиям, мошенничеству при использовании клиентами и пользователями программных продуктов, товаров, работ и услуг Компании, обеспечение информационной безопасности;</w:t>
      </w:r>
    </w:p>
    <w:p w14:paraId="3F773271" w14:textId="70299D72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организация пропускного режима на территории зданий и офисов Компании, обеспечение сохранности имущества и безопасности персонала и посетителей Компании;</w:t>
      </w:r>
    </w:p>
    <w:p w14:paraId="4524057F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организация конференций, семинаров,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вебинаров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иных публичных мероприятий в интересах Компании, партнерских организаций, профессиональных сообществ;</w:t>
      </w:r>
    </w:p>
    <w:p w14:paraId="71B6A84A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сбор, обработка аналитических и статистических данных по тематике деятельности Компании, использования информационных ресурсов, программных продуктов, товаров, работ и услуг Компании;</w:t>
      </w:r>
    </w:p>
    <w:p w14:paraId="5EB987A0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соблюдение действующего трудового, бухгалтерского, пенсионного, иного законодательства Российской Федерации;</w:t>
      </w:r>
    </w:p>
    <w:p w14:paraId="4A112158" w14:textId="4D14357E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 К основным категориям субъектов персональных данных, чьи данные обрабатываются в Компании, относятся: </w:t>
      </w:r>
    </w:p>
    <w:p w14:paraId="60E4A929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.3.1. посетители и пользователи сайтов, приложений и информационных ресурсов Компании;</w:t>
      </w:r>
    </w:p>
    <w:p w14:paraId="75FB19A9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.3.2. физические лица, состоящие или состоявшие в трудовых и гражданско-правовых отношениях с Компанией, их ближайшие родственники,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рекомендатели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лица, имеющие намерения вступить в такие отношения, например, кандидаты на замещение вакантных должностей;</w:t>
      </w:r>
    </w:p>
    <w:p w14:paraId="473A8699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.3.3. физические лица, состоящие или состоявшие в трудовых и гражданско-правовых отношениях с контрагентами Компании, а также лица, имеющие намерения вступить в такие отношения;</w:t>
      </w:r>
    </w:p>
    <w:p w14:paraId="57D7580E" w14:textId="77777777" w:rsidR="00FC2E3B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физические лица, обратившиеся в Компанию с запросами, сообщениями, заявлениями, жалобами, предложениями с использованием контактной информации или средств сбора обратной связи; </w:t>
      </w:r>
    </w:p>
    <w:p w14:paraId="4A0E6E6A" w14:textId="56918B03" w:rsidR="00291A15" w:rsidRDefault="00FC2E3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2.3.5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физические лица, участвующие в интервью, опросах, аналитических и маркетинговых исследованиях по тематике деятельности Компании;</w:t>
      </w:r>
    </w:p>
    <w:p w14:paraId="4BA70050" w14:textId="41B95075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</w:t>
      </w:r>
      <w:r w:rsidR="00FC2E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участники мероприятий, организованных Компанией или организациями партнерами;</w:t>
      </w:r>
    </w:p>
    <w:p w14:paraId="0E39114D" w14:textId="3380A599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</w:t>
      </w:r>
      <w:r w:rsidR="00FC2E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посетители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клубных залов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Компании;</w:t>
      </w:r>
    </w:p>
    <w:p w14:paraId="3E5972C4" w14:textId="33881B63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.4. Обработка персональных данных в Компании ведется смешанным способом: с использованием средств автоматизации и без. </w:t>
      </w:r>
    </w:p>
    <w:p w14:paraId="0894A119" w14:textId="25FAE247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.5. Действия с персональными данными включают: сбор; запись; систематизацию; накопление; хранение; уточнение (обновление, изменение); извлечение; использование; передача (распространение, предоставление, доступ); обезличивание; блокирование; удаление, уничтожение. </w:t>
      </w:r>
    </w:p>
    <w:p w14:paraId="48F4F208" w14:textId="16B5232D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.6. При обработке обеспечиваются точность персональных данных, их достаточность и актуальность по отношению к целям обработки персональных данных. При обнаружении неточных или неполных персональных данных может производиться их уточнение и актуализация. В случаях, когда актуализация персональных данных находится 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вне зоны ответственности Компании, обработка может быть приостановлена до момента актуализации. Обязанности и ответственность за своевременную актуализацию персональных данных для отдельных случаев обработки могут устанавливаться соглашениями или локальными актами Компании. </w:t>
      </w:r>
    </w:p>
    <w:p w14:paraId="77F5EE5A" w14:textId="7FFDD93A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.7. Обработка и хранение персональных данных осуществляются не дольше, чем этого требуют цели обработки персональных данных, если отсутствуют законные основания для дальнейшей обработки, например, если федеральным законом или соглашением с субъектом персональных данных не установлен соответствующий срок хранения.</w:t>
      </w:r>
    </w:p>
    <w:p w14:paraId="30C5DD8B" w14:textId="7744AE73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 Обрабатываемые персональные данные подлежат уничтожению либо обезличиванию при наступлении следующих условий:</w:t>
      </w:r>
    </w:p>
    <w:p w14:paraId="4DBF56C2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.8.1. достижение целей обработки персональных данных или максимальных сроков хранения — подлежит уничтожению либо обезличиванию в течение 30 дней;</w:t>
      </w:r>
    </w:p>
    <w:p w14:paraId="05C00BE2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.8.2. утрата необходимости в достижении целей обработки персональных данных — в течение 30 дней;</w:t>
      </w:r>
    </w:p>
    <w:p w14:paraId="72409A7C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.8.3. предоставление субъектом персональных данных или его законным представителем подтверждения того, что персональные данные являются незаконно полученными или не являются необходимыми для заявленной цели обработки — в течение 7 дней;</w:t>
      </w:r>
    </w:p>
    <w:p w14:paraId="7857ADFA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.8.4. невозможность обеспечения правомерности обработки персональных данных — в течение 10 дней;</w:t>
      </w:r>
    </w:p>
    <w:p w14:paraId="4F587E34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.8.5. отзыв субъектом персональных данных согласия на обработку персональных данных, если сохранение персональных данных более не требуется для целей обработки персональных данных — в течение 30 дней;</w:t>
      </w:r>
    </w:p>
    <w:p w14:paraId="5005176D" w14:textId="77777777" w:rsidR="00291A15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.8.6. отзыв субъектом персональных данных согласия на использование персональных данных для контактов с потенциальными клиентами при продвижении программных продуктов, товаров, работ и услуг — в течение 2 дней;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31D0F83C" w14:textId="06003B5F" w:rsidR="001F51E7" w:rsidRDefault="00291A15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.8.7. истечение сроков исковой давности для правоотношений, в рамках которых осуществляется либо осуществлялась обработка персональных данных;</w:t>
      </w:r>
    </w:p>
    <w:p w14:paraId="51F26BCD" w14:textId="2D241070" w:rsidR="00366A7B" w:rsidRPr="001F51E7" w:rsidRDefault="00366A7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BF302B7" w14:textId="511F3319" w:rsidR="001F51E7" w:rsidRPr="001F51E7" w:rsidRDefault="00291A15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Обработка в качестве субподрядчика и привлечение субподрядчиков</w:t>
      </w:r>
    </w:p>
    <w:p w14:paraId="54BBEE56" w14:textId="09C11680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Компания, помимо деятельности в качестве оператора персональных данных, может выступать как лицо, осуществляющие обработку персональных данных по поручению других операторов персональных данных на основании договоров и иных соглашений. К таким случаям относятся, например, следующие: </w:t>
      </w:r>
    </w:p>
    <w:p w14:paraId="2CC29CB2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.1.1. предоставление клиентам Компании прав на использование программных продуктов;</w:t>
      </w:r>
    </w:p>
    <w:p w14:paraId="2F67C624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.1.2. оказание клиентам Компании услуг, связанных с обработкой данных;</w:t>
      </w:r>
    </w:p>
    <w:p w14:paraId="48B33A80" w14:textId="0ACE8242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.1.3. осуществление совместной со сторонними организациями обработки в рамках партнерства Компании.</w:t>
      </w:r>
    </w:p>
    <w:p w14:paraId="1AD09686" w14:textId="77777777" w:rsidR="00FE7BB4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Компания при необходимости может привлекать сторонние организации к обработке персональных данных в качестве субподрядчиков при условии соблюдения принципов обработки и наличия с ними соответствующего договора или соглашения. К таким случаям относятся, например, следующие: </w:t>
      </w:r>
    </w:p>
    <w:p w14:paraId="0A40A6DC" w14:textId="77777777" w:rsidR="00FE7BB4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.2.1. предоставление программных продуктов, товаров, выполнение работ и оказание услуг Компанией совместно со сторонними организациями, технологическими и иными партнерами Компании;</w:t>
      </w:r>
    </w:p>
    <w:p w14:paraId="451205DE" w14:textId="77777777" w:rsidR="00FE7BB4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.2.2. организация партнерской сети Компании для распространения программных продуктов, товаров, работ и услуг на рынке;</w:t>
      </w:r>
    </w:p>
    <w:p w14:paraId="62241C89" w14:textId="190B6A7D" w:rsidR="001F51E7" w:rsidRPr="001F51E7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.2.3. использование сторонних услуг, вычислительных ресурсов, приложений и инфраструктуры для обработки информации, связи с пользователями программных продуктов, работ и услуг, приобретателями товаров.</w:t>
      </w:r>
    </w:p>
    <w:p w14:paraId="1E67A716" w14:textId="4D6DE2E7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 Обработка персональных данных на основании договоров и иных соглашений Компании, поручений на обработку персональных данных осуществляется в соответствии с условиями этих договоров, соглашений Компании с лицами, которым поручена обработка или которые поручили обработку на законных основаниях. Такие соглашения могут определять, в частности: </w:t>
      </w:r>
    </w:p>
    <w:p w14:paraId="7498C246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.3.1. цели, условия, действия с персональными данными, сроки обработки персональных данных;</w:t>
      </w:r>
    </w:p>
    <w:p w14:paraId="29942E32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.3.2. роли, функции и обязательства сторон, в том числе, меры по обеспечению конфиденциальности и информационной безопасности</w:t>
      </w:r>
    </w:p>
    <w:p w14:paraId="0981BF60" w14:textId="34BCF414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.3.3. права и ответственность сторон, касающиеся обработки персональных данных.</w:t>
      </w:r>
    </w:p>
    <w:p w14:paraId="51978B2F" w14:textId="3E2F2A7D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Получение согласия субъекта на обработку его персональных данных</w:t>
      </w:r>
    </w:p>
    <w:p w14:paraId="3DC36497" w14:textId="228C0ED8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В случаях обработки, не предусмотренных действующим законодательством или договором с субъектом явно, обработка осуществляется после получения согласия субъекта персональных данных. Обязательным случаем получения предварительного согласия является, например, контакт с потенциальным клиентом в маркетинговых целях, при продвижении товаров, программных продуктов, работ и услуг Компании на рынке.</w:t>
      </w:r>
    </w:p>
    <w:p w14:paraId="0BF6B885" w14:textId="262380E7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.2. Согласие может быть выражено в форме совершения субъектом персональных данных конклюдентных действий, </w:t>
      </w:r>
      <w:proofErr w:type="gram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</w:t>
      </w:r>
      <w:proofErr w:type="gram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14:paraId="7BD44C16" w14:textId="2769EF15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.2.1. принятия условий договора-оферты, лицензионного договора, правил пользования информационными ресурсами 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иными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продуктами Компании;</w:t>
      </w:r>
    </w:p>
    <w:p w14:paraId="58C3DEAB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.2.2. продолжения использования приложений, сервисов, информационных ресурсов, веб-сайтов Компании, взаимодействия с их пользовательскими интерфейсами после уведомления пользователя об обработке данных;</w:t>
      </w:r>
    </w:p>
    <w:p w14:paraId="3CCE85A0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.2.3. предоставления необходимых разрешений мобильному приложению при запросе в момент установки или использования;</w:t>
      </w:r>
    </w:p>
    <w:p w14:paraId="2C1A39D7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.2.4. проставления отметок, заполнения соответствующих полей в формах, бланках;</w:t>
      </w:r>
    </w:p>
    <w:p w14:paraId="14D6F375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.2.5. поддержания электронной переписки, в которой говорится об обработке;</w:t>
      </w:r>
    </w:p>
    <w:p w14:paraId="1564B93E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.2.6. прохода на территорию после ознакомления с предупреждающими табличками и знаками;</w:t>
      </w:r>
    </w:p>
    <w:p w14:paraId="13117A9F" w14:textId="65121C8D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.2.7. иных действий, совершаемых субъектом, по которым можно судить о его волеизъявлении. </w:t>
      </w:r>
    </w:p>
    <w:p w14:paraId="2099D0FF" w14:textId="20C3D485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 В отдельных случаях, предусмотренных законодательством Российской Федерации, согласие оформляется в письменной форме с указанием сведений, предусмотренных 152-ФЗ, а также в соответствии с иными применимыми требованиями, типовыми формами. </w:t>
      </w:r>
    </w:p>
    <w:p w14:paraId="47F3990F" w14:textId="496A6BD0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.4. В случаях обработки персональных данных, полученных не от субъекта напрямую, а от других лиц на основании договора или поручения на обработку, обязанность получения согласия субъекта может быть возложена на лицо, от которого получены персональные данные. </w:t>
      </w:r>
    </w:p>
    <w:p w14:paraId="6743A6CB" w14:textId="102B1526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.5. В случае отказа субъекта от предоставления в необходимом и достаточном объеме его персональных данных, Компания не сможет осуществить необходимые действия для достижения соответствующих обработке целей. Например, в таком случае может быть не завершена регистрация пользователя в программном продукте, услуги по договору могут быть не оказаны, работы не выполнены, товары не поставлены, резюме соискателя на вакансию не будет рассмотрено и т.д.</w:t>
      </w:r>
    </w:p>
    <w:p w14:paraId="2962AB7D" w14:textId="59B68BB2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. Обработка электронных пользовательских данных, включая </w:t>
      </w:r>
      <w:proofErr w:type="spellStart"/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cookies</w:t>
      </w:r>
      <w:proofErr w:type="spellEnd"/>
    </w:p>
    <w:p w14:paraId="4959A9E9" w14:textId="40159A40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Компания в целях обработки персональных данных, установленных Политикой, может собирать электронные пользовательские данные на своих сайтах автоматически, без необходимости участия пользователя и совершения им каких-либо действий по отправке данных.</w:t>
      </w:r>
    </w:p>
    <w:p w14:paraId="0FD81EC6" w14:textId="720C8ADC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Достоверность собранных таким способом электронных данных в Компании не проверяется, информация обрабатываются «как есть» в том виде, как она поступила с клиентского устройства. </w:t>
      </w:r>
    </w:p>
    <w:p w14:paraId="71213E36" w14:textId="0EC84C8C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.3. Посетителям и пользователям сайтов Компании могут показываться всплывающие уведомления о сборе и обработке данных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ссылкой на Политику и кнопками принятия условий обработки либо закрытия всплывающего уведомления.</w:t>
      </w:r>
    </w:p>
    <w:p w14:paraId="235C84DF" w14:textId="28891463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.4. Такие уведомления означают, что при посещении и использовании сайтов, информационных ресурсов и веб-приложений Компании в браузер на устройстве пользователя может сохраняться информация (например, данные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), позволяющая в дальнейшем идентифицировать пользователя или устройство, запомнить сеанс работы или сохранить некоторые настройки и предпочтения пользователя, специфичные для этих конкретных сайтов. Такая информация после сохранения в браузер и до истечения установленного срока действия или удаления с устройства будет отправляться при каждом последующем запросе на сайт, от имени которого они были сохранены, вместе с этим запросом для обработки на стороне Компании. </w:t>
      </w:r>
    </w:p>
    <w:p w14:paraId="2F621E2D" w14:textId="7F9C856A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.5. Обработка данных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необходима Компании для корректной работы сайтов, в частности, их функций, относящихся к доступу зарегистрированных пользователей программных продуктов, услуг, работ и ресурсов Компании; персонализации пользователей; повышения эффективности и удобства работы с сайтами, а также иных целей, предусмотренных Политикой. </w:t>
      </w:r>
    </w:p>
    <w:p w14:paraId="622C82E8" w14:textId="39FCB6CB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.6. Кроме обработки данных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установленных самими сайтами Компании, пользователям и посетителям могут устанавливаться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относящиеся к сайтам сторонних организаций, например, в случаях, когда на сайтах Компании используются сторонние компоненты и программное обеспечение. Обработка таких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регулируется политиками соответствующих сайтов, к которым они относятся, и может изменяться без уведомления пользователей сайтов Компании. К таким случаям может относиться размещение на сайтах:</w:t>
      </w:r>
    </w:p>
    <w:p w14:paraId="0025C100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.6.1. счетчиков посещений, аналитических и статистических сервисов, таких как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Яндекс.Метрика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Google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Analytics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сбора статистики посещаемости общедоступных страниц сайтов;</w:t>
      </w:r>
    </w:p>
    <w:p w14:paraId="67975E38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.6.2.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виджетов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вспомогательных сервисов для сбора обратной связи, организации чатов и иных видов коммуникаций с пользователями;</w:t>
      </w:r>
    </w:p>
    <w:p w14:paraId="65CB959F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.6.3. систем контекстной рекламы, баннерных и иных маркетинговых сетей;</w:t>
      </w:r>
    </w:p>
    <w:p w14:paraId="282CF1A9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.6.4. кнопок авторизации на сайтах с помощью учетных записей в социальных сетях;</w:t>
      </w:r>
    </w:p>
    <w:p w14:paraId="60A6E0F6" w14:textId="5F3FA51A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.6.5. иных сторонних компонент, используемых Компанией на своих сайтах.</w:t>
      </w:r>
    </w:p>
    <w:p w14:paraId="7D111FAB" w14:textId="508F6CD1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.7. Принятие пользователем условий обработки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закрытие всплывающего уведомления в соответствии с Политикой расценивается как согласие на обработку данных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сайтах Компании. </w:t>
      </w:r>
    </w:p>
    <w:p w14:paraId="14F8EF51" w14:textId="3F9C3FA0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.8. В случае если пользователь не согласен с обработкой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вариантов: </w:t>
      </w:r>
    </w:p>
    <w:p w14:paraId="1044A5E9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.8.1. 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данные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любых сайтов либо для конкретного сайта Компании или сайта стороннего компонента;</w:t>
      </w:r>
    </w:p>
    <w:p w14:paraId="1C35A87B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.8.2. переключиться в специальный режим «инкогнито» браузера для использования сайтом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закрытия окна браузера или до переключения обратно в обычный режим;</w:t>
      </w:r>
    </w:p>
    <w:p w14:paraId="2D01A435" w14:textId="31BC56DF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.8.3. покинуть сайт во избежание дальнейшей обработки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14:paraId="23C1B2FD" w14:textId="77777777" w:rsidR="00FE7BB4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.9. Пользователь может самостоятельно через встроенные в браузеры средства работы с данными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управлять сохраненными данными, в том числе, удалять или просматривать сведения об установленных сайтами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включая: </w:t>
      </w:r>
    </w:p>
    <w:p w14:paraId="13CF8D25" w14:textId="77777777" w:rsidR="00FE7BB4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.9.1. адреса сайтов и пути на них, куда будут отправляться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5CADEDE2" w14:textId="77777777" w:rsidR="00FE7BB4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.9.2. названия и значения параметров, хранящихся в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70040E8D" w14:textId="178BDB82" w:rsidR="001F51E7" w:rsidRPr="001F51E7" w:rsidRDefault="00FE7BB4" w:rsidP="00FE7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.9.3. сроки действия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cookies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6AF35B3" w14:textId="6174D9AE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Конфиденциальность и безопасность персональных данных</w:t>
      </w:r>
    </w:p>
    <w:p w14:paraId="6AAC053E" w14:textId="6FC73938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Для персональных данных в Компании обеспечивается конфиденциальность в соответствии с применимым законодательством, локальными актами Компании, условиями заключенных соглашений и договоров Компании, кроме случаев: </w:t>
      </w:r>
    </w:p>
    <w:p w14:paraId="4312E1E5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.1.1. если персональные данные являются общедоступными, содержатся в общедоступных источниках персональных данных или разрешены субъектом для распространения;</w:t>
      </w:r>
    </w:p>
    <w:p w14:paraId="645206F8" w14:textId="76E3B128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.1.2. если информация подлежит обязательному раскрытию третьим лицам, включая государственные органы, в соответствии с применимым к Компании законодательству.</w:t>
      </w:r>
    </w:p>
    <w:p w14:paraId="39E24411" w14:textId="45726ED1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Компания предпринимает необходимые и достаточные правовые, организационные и технические меры для обеспечения безопасности персональных данных для их защиты от несанкционированного (в том числе, случайного) доступа, уничтожения, изменения, блокирования доступа и других несанкционированных действий. К таким мерам, в частности, относятся: </w:t>
      </w:r>
    </w:p>
    <w:p w14:paraId="16F00181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.2.1. назначение физических или юридических лиц, ответственных за организацию обработки и обеспечение безопасности персональных данных в Компании;</w:t>
      </w:r>
    </w:p>
    <w:p w14:paraId="49D8C36E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.2.2. издание локальных актов по вопросам обработки персональных данных, информационной безопасности, ознакомление с ними сотрудников;</w:t>
      </w:r>
    </w:p>
    <w:p w14:paraId="008AFED9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.2.3. обучение сотрудников по вопросам обработки персональных данных, обеспечения информационной безопасности;</w:t>
      </w:r>
    </w:p>
    <w:p w14:paraId="70787E8B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.2.4. обеспечение физической безопасности помещений и средств обработки, пропускной режим, охрана, видеонаблюдение;</w:t>
      </w:r>
    </w:p>
    <w:p w14:paraId="63B378D3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.2.5. ограничение и разграничение доступа сотрудников и иных лиц к персональным данным и средствам обработки, мониторинг действий с персональными данными;</w:t>
      </w:r>
    </w:p>
    <w:p w14:paraId="1E0E44DA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.2.6. определение угроз безопасности персональных данных при их обработке в информационных системах персональных данных, формирование на их основе моделей угроз;</w:t>
      </w:r>
    </w:p>
    <w:p w14:paraId="4F19D1D1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.2.7. применение средств обеспечения безопасности (антивирусных средств, межсетевых экранов, средств защиты от несанкционированного доступа, средств криптографической защиты информации), в том числе, в необходимых случаях, прошедших процедуру оценки соответствия в установленном порядке;</w:t>
      </w:r>
    </w:p>
    <w:p w14:paraId="544AD461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.2.8. учёт и хранение носителей информации, исключающее их хищение, подмену, несанкционированное копирование и уничтожение;</w:t>
      </w:r>
    </w:p>
    <w:p w14:paraId="24076F25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.2.9. резервное копирование информации для возможности восстановления;</w:t>
      </w:r>
    </w:p>
    <w:p w14:paraId="0F6EF552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.2.10. осуществление внутреннего контроля за соблюдением установленного порядка, проверка эффективности принятых мер, реагирование на инциденты; </w:t>
      </w:r>
    </w:p>
    <w:p w14:paraId="7C0E4C35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.2.11. проверка наличия в договорах, включение при необходимости в договоры пунктов об обеспечении конфиденциальности и безопасности персональных данных;</w:t>
      </w:r>
    </w:p>
    <w:p w14:paraId="385A1033" w14:textId="62A9BA2C" w:rsid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.2.12. иные меры в соответствии с локальными актами Компании.</w:t>
      </w:r>
    </w:p>
    <w:p w14:paraId="245805D9" w14:textId="500DABA6" w:rsidR="00366A7B" w:rsidRDefault="00366A7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6.3. Первичное записывание, систематизирование и хранение персональных данных производится Компанией на специализированных серверах на территории РФ.</w:t>
      </w:r>
    </w:p>
    <w:p w14:paraId="2B00036D" w14:textId="62B07378" w:rsidR="00366A7B" w:rsidRDefault="00366A7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6.4. </w:t>
      </w:r>
      <w:r w:rsidRPr="001120F4">
        <w:rPr>
          <w:rFonts w:ascii="Times New Roman" w:hAnsi="Times New Roman" w:cs="Times New Roman"/>
          <w:sz w:val="24"/>
          <w:szCs w:val="24"/>
        </w:rPr>
        <w:t xml:space="preserve">В состав персональных данных </w:t>
      </w:r>
      <w:r>
        <w:rPr>
          <w:rFonts w:ascii="Times New Roman" w:hAnsi="Times New Roman" w:cs="Times New Roman"/>
          <w:sz w:val="24"/>
          <w:szCs w:val="24"/>
        </w:rPr>
        <w:t>Субъекта обрабатываемых Компанией</w:t>
      </w:r>
      <w:r w:rsidR="00FC2E3B">
        <w:rPr>
          <w:rFonts w:ascii="Times New Roman" w:hAnsi="Times New Roman" w:cs="Times New Roman"/>
          <w:sz w:val="24"/>
          <w:szCs w:val="24"/>
        </w:rPr>
        <w:t xml:space="preserve"> входят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E331484" w14:textId="295655D9" w:rsidR="00366A7B" w:rsidRDefault="00366A7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 Имя Отчество;</w:t>
      </w:r>
    </w:p>
    <w:p w14:paraId="6C6E398C" w14:textId="77777777" w:rsidR="00366A7B" w:rsidRDefault="00366A7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 телефона, электронная почта;</w:t>
      </w:r>
    </w:p>
    <w:p w14:paraId="377ED5B3" w14:textId="51E5A61B" w:rsidR="00366A7B" w:rsidRDefault="00366A7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120F4">
        <w:rPr>
          <w:rFonts w:ascii="Times New Roman" w:hAnsi="Times New Roman" w:cs="Times New Roman"/>
          <w:sz w:val="24"/>
          <w:szCs w:val="24"/>
        </w:rPr>
        <w:t xml:space="preserve"> </w:t>
      </w:r>
      <w:r w:rsidR="00FC2E3B">
        <w:rPr>
          <w:rFonts w:ascii="Times New Roman" w:hAnsi="Times New Roman" w:cs="Times New Roman"/>
          <w:sz w:val="24"/>
          <w:szCs w:val="24"/>
        </w:rPr>
        <w:t>Банковские реквизиты;</w:t>
      </w:r>
    </w:p>
    <w:p w14:paraId="72223AB0" w14:textId="77777777" w:rsidR="00FC2E3B" w:rsidRPr="001F51E7" w:rsidRDefault="00FC2E3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22C4E10" w14:textId="5A6EAB81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Права субъектов персональных данных</w:t>
      </w:r>
    </w:p>
    <w:p w14:paraId="28BBBE57" w14:textId="06FAE220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Субъект персональных данных имеет право отозвать согласие на обработку персональных данных, направив соответствующий запрос Компании или уполномоченным представителям Компании на территории других стран, по почте или обратившись лично. </w:t>
      </w:r>
    </w:p>
    <w:p w14:paraId="4581D344" w14:textId="5D461328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14:paraId="6AE50091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.2.1. подтверждение факта обработки персональных данных Компанией;</w:t>
      </w:r>
    </w:p>
    <w:p w14:paraId="3B6FFBDB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.2.2. правовые основания и цели обработки персональных данных;</w:t>
      </w:r>
    </w:p>
    <w:p w14:paraId="259CEE45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.2.3. цели и применяемые в Компании способы обработки персональных данных;</w:t>
      </w:r>
    </w:p>
    <w:p w14:paraId="23CC01CC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.2.4. наименование и место нахождения Компании, сведения о лицах (за исключением сотрудников), которые имеют доступ к персональным данным или которым могут быть раскрыты персональные данные на основании договора, соглашения с Компанией или на основании федерального закона;</w:t>
      </w:r>
    </w:p>
    <w:p w14:paraId="0283C2A4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.2.5.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7104D61F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.2.6. сроки обработки персональных данных, в том числе сроки их хранения;</w:t>
      </w:r>
    </w:p>
    <w:p w14:paraId="43E2E02E" w14:textId="77777777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.2.7. порядок осуществления субъектом персональных данных прав, предусмотренных 152-ФЗ;</w:t>
      </w:r>
    </w:p>
    <w:p w14:paraId="528F6E56" w14:textId="5EC9114E" w:rsidR="00FE7BB4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</w:t>
      </w:r>
      <w:r w:rsidR="00366A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.8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наименование или фамилию, имя, отчество и адрес лица, осуществляющего обработку персональных данных по поручению Компании, если обработка поручена или будет поручена такому лицу;</w:t>
      </w:r>
    </w:p>
    <w:p w14:paraId="2092B25E" w14:textId="77D91A0B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</w:t>
      </w:r>
      <w:r w:rsidR="00366A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иные сведения, предусмотренные 152-ФЗ или другими федеральными законами.</w:t>
      </w:r>
    </w:p>
    <w:p w14:paraId="36D191BF" w14:textId="646917EF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 Субъект персональных данных вправе требовать от Компании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применимым законодательством меры по защите своих прав.</w:t>
      </w:r>
    </w:p>
    <w:p w14:paraId="20D11ECF" w14:textId="2A923BE6" w:rsidR="001F51E7" w:rsidRPr="001F51E7" w:rsidRDefault="00DC429C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.4. Если субъект персональных данных считает, что Компания осуществляет обработку его персональных данных с нарушением требований 152-ФЗ или иным образом нарушает его права и свободы, субъект персональных данных вправе обжаловать действия или бездействие Компании в </w:t>
      </w:r>
      <w:proofErr w:type="spellStart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Роскомнадзор</w:t>
      </w:r>
      <w:proofErr w:type="spellEnd"/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иной уполномоченный надзорный орган или в судебном порядке.</w:t>
      </w:r>
    </w:p>
    <w:p w14:paraId="1197BD8C" w14:textId="5B975B72" w:rsid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.5.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589C1E8C" w14:textId="4179C177" w:rsidR="00366A7B" w:rsidRPr="001F51E7" w:rsidRDefault="00366A7B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7.6. Срок ответа на обращения Субъекта персональных данных – 30 (тридцать) календарных дней.</w:t>
      </w:r>
    </w:p>
    <w:p w14:paraId="054F6F3E" w14:textId="71444388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8</w:t>
      </w:r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Роли и ответственность</w:t>
      </w:r>
    </w:p>
    <w:p w14:paraId="536B46A9" w14:textId="39B4A1B3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Права, обязанности и ответственность Компании определяются применимым законодательством. </w:t>
      </w:r>
    </w:p>
    <w:p w14:paraId="55829085" w14:textId="21F7BC0B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Ответственность сотрудников Компании в силу выполнения функциональных обязанностей, за надлежащую обработку и неправомерное использование персональных данных устанавливается в соответствии с условиями заключенного между Компанией и сотрудником договора, обязательства о неразглашении информации, локальных актов Компании. </w:t>
      </w:r>
    </w:p>
    <w:p w14:paraId="0CEF10F7" w14:textId="66CE39A2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.3. Контроль исполнения требований Политики в Компании осуществляется в общем случае ответственными за организацию обработки персональных данных в 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Компании, либо отдельными структурными подразделениями и уполномоченными лицами в соответствии с локальными актами Компании. </w:t>
      </w:r>
    </w:p>
    <w:p w14:paraId="4A6A949E" w14:textId="7E51A032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.4. Ответственность лиц, участвующих в обработке персональных данных на основании поручений Компании, за надлежащую обработку и неправомерное использование персональных данных устанавливается в соответствии с условиями заключенного между Компанией и контрагентом договора, соглашения о конфиденциальности информации или иного соглашения. </w:t>
      </w:r>
    </w:p>
    <w:p w14:paraId="28415466" w14:textId="68A46694" w:rsidR="00366A7B" w:rsidRPr="001F51E7" w:rsidRDefault="00FE7BB4" w:rsidP="00366A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.5. Лица, виновные в нарушении норм, регулирующих обработку и обеспечение информационной безопасности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применимым законодательством, локальными актами, соглашениями Компании.</w:t>
      </w:r>
    </w:p>
    <w:p w14:paraId="6E11E0EA" w14:textId="48DB81CC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9</w:t>
      </w:r>
      <w:r w:rsidR="001F51E7" w:rsidRPr="001F51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Опубликование и актуализация Политики</w:t>
      </w:r>
    </w:p>
    <w:p w14:paraId="3EEE5BEE" w14:textId="6B40BD09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Политика разрабатывается лицами, ответственными за организацию обработки персональных данных в Компании, и вводится в действие после утверждения в Компании. </w:t>
      </w:r>
    </w:p>
    <w:p w14:paraId="59499B17" w14:textId="53965340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Политика является общедоступным документом Компании и предусматривает возможность ознакомления любых лиц с ее действующей версией, включая существующие переводы на иностранные языки, путем опубликования в сети интернет по адресу</w:t>
      </w:r>
      <w:r w:rsid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FE7B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https://salsafest.ru/</w:t>
      </w:r>
    </w:p>
    <w:p w14:paraId="77CFB531" w14:textId="0606A804" w:rsidR="001F51E7" w:rsidRPr="001F51E7" w:rsidRDefault="00FE7BB4" w:rsidP="001F51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 Веб-формы, бланки, типовые формы Компании для сбора персональных данных в обязательном порядке содержат уведомления пользователей об обработке персональных данных в соответствии с Политикой с ссылкой на нее. </w:t>
      </w:r>
    </w:p>
    <w:p w14:paraId="6219608A" w14:textId="36C837DF" w:rsidR="00B165B4" w:rsidRDefault="00FE7BB4" w:rsidP="006C6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1F51E7" w:rsidRPr="001F51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.4. Политика действует бессрочно после утверждения и до ее замены новой версией. Компания имеет право вносить изменения в Политику без уведомления любых лиц. Политика пересматривается ежегодно для поддержания в актуальном состоянии и актуализируется по мере необходимости.</w:t>
      </w:r>
    </w:p>
    <w:p w14:paraId="3A1445EC" w14:textId="36CB3565" w:rsidR="006C6BD1" w:rsidRDefault="006C6BD1" w:rsidP="006C6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9F0B948" w14:textId="77777777" w:rsidR="006C6BD1" w:rsidRDefault="006C6BD1" w:rsidP="006C6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Контакты ответственного лица: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Наумкин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Глеб Анатольевич, </w:t>
      </w:r>
    </w:p>
    <w:p w14:paraId="2CCC222F" w14:textId="0B7A3284" w:rsidR="006C6BD1" w:rsidRPr="006C6BD1" w:rsidRDefault="006C6BD1" w:rsidP="006C6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телефон: +7 (926)312-08-69, эл. почта: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hleb</w:t>
      </w:r>
      <w:proofErr w:type="spellEnd"/>
      <w:r w:rsidRPr="006C6B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2211@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yandex</w:t>
      </w:r>
      <w:proofErr w:type="spellEnd"/>
      <w:r w:rsidRPr="006C6B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sectPr w:rsidR="006C6BD1" w:rsidRPr="006C6BD1" w:rsidSect="00DC429C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C0227" w14:textId="77777777" w:rsidR="00400D5D" w:rsidRDefault="00400D5D" w:rsidP="00DC429C">
      <w:pPr>
        <w:spacing w:after="0" w:line="240" w:lineRule="auto"/>
      </w:pPr>
      <w:r>
        <w:separator/>
      </w:r>
    </w:p>
  </w:endnote>
  <w:endnote w:type="continuationSeparator" w:id="0">
    <w:p w14:paraId="114D9889" w14:textId="77777777" w:rsidR="00400D5D" w:rsidRDefault="00400D5D" w:rsidP="00DC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4BD97" w14:textId="77777777" w:rsidR="00400D5D" w:rsidRDefault="00400D5D" w:rsidP="00DC429C">
      <w:pPr>
        <w:spacing w:after="0" w:line="240" w:lineRule="auto"/>
      </w:pPr>
      <w:r>
        <w:separator/>
      </w:r>
    </w:p>
  </w:footnote>
  <w:footnote w:type="continuationSeparator" w:id="0">
    <w:p w14:paraId="6BF4C888" w14:textId="77777777" w:rsidR="00400D5D" w:rsidRDefault="00400D5D" w:rsidP="00DC4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8ED23" w14:textId="3E55B294" w:rsidR="00DC429C" w:rsidRPr="00DC429C" w:rsidRDefault="00DC429C" w:rsidP="00DC429C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BE10C" w14:textId="77777777" w:rsidR="00DC429C" w:rsidRPr="00DC429C" w:rsidRDefault="00DC429C" w:rsidP="00DC429C">
    <w:pPr>
      <w:pStyle w:val="a5"/>
      <w:jc w:val="center"/>
      <w:rPr>
        <w:rFonts w:ascii="Times New Roman" w:hAnsi="Times New Roman" w:cs="Times New Roman"/>
        <w:b/>
        <w:sz w:val="24"/>
        <w:szCs w:val="24"/>
      </w:rPr>
    </w:pPr>
    <w:r w:rsidRPr="00DC429C">
      <w:rPr>
        <w:rFonts w:ascii="Times New Roman" w:hAnsi="Times New Roman" w:cs="Times New Roman"/>
        <w:b/>
        <w:sz w:val="24"/>
        <w:szCs w:val="24"/>
      </w:rPr>
      <w:t xml:space="preserve">Индивидуальный предприниматель </w:t>
    </w:r>
    <w:proofErr w:type="spellStart"/>
    <w:r w:rsidRPr="00DC429C">
      <w:rPr>
        <w:rFonts w:ascii="Times New Roman" w:hAnsi="Times New Roman" w:cs="Times New Roman"/>
        <w:b/>
        <w:sz w:val="24"/>
        <w:szCs w:val="24"/>
      </w:rPr>
      <w:t>Наумкин</w:t>
    </w:r>
    <w:proofErr w:type="spellEnd"/>
    <w:r w:rsidRPr="00DC429C">
      <w:rPr>
        <w:rFonts w:ascii="Times New Roman" w:hAnsi="Times New Roman" w:cs="Times New Roman"/>
        <w:b/>
        <w:sz w:val="24"/>
        <w:szCs w:val="24"/>
      </w:rPr>
      <w:t xml:space="preserve"> Глеб Анатольевич</w:t>
    </w:r>
  </w:p>
  <w:p w14:paraId="714565BE" w14:textId="77777777" w:rsidR="00DC429C" w:rsidRPr="00DC429C" w:rsidRDefault="00DC429C" w:rsidP="00DC429C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Юридический адрес </w:t>
    </w:r>
    <w:r w:rsidRPr="00DC429C">
      <w:rPr>
        <w:rFonts w:ascii="Times New Roman" w:hAnsi="Times New Roman" w:cs="Times New Roman"/>
        <w:sz w:val="24"/>
        <w:szCs w:val="24"/>
      </w:rPr>
      <w:t xml:space="preserve">125047, </w:t>
    </w:r>
    <w:r>
      <w:rPr>
        <w:rFonts w:ascii="Times New Roman" w:hAnsi="Times New Roman" w:cs="Times New Roman"/>
        <w:sz w:val="24"/>
        <w:szCs w:val="24"/>
      </w:rPr>
      <w:t>Р</w:t>
    </w:r>
    <w:r w:rsidRPr="00DC429C">
      <w:rPr>
        <w:rFonts w:ascii="Times New Roman" w:hAnsi="Times New Roman" w:cs="Times New Roman"/>
        <w:sz w:val="24"/>
        <w:szCs w:val="24"/>
      </w:rPr>
      <w:t>оссия, г</w:t>
    </w:r>
    <w:r>
      <w:rPr>
        <w:rFonts w:ascii="Times New Roman" w:hAnsi="Times New Roman" w:cs="Times New Roman"/>
        <w:sz w:val="24"/>
        <w:szCs w:val="24"/>
      </w:rPr>
      <w:t>.</w:t>
    </w:r>
    <w:r w:rsidRPr="00DC429C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М</w:t>
    </w:r>
    <w:r w:rsidRPr="00DC429C">
      <w:rPr>
        <w:rFonts w:ascii="Times New Roman" w:hAnsi="Times New Roman" w:cs="Times New Roman"/>
        <w:sz w:val="24"/>
        <w:szCs w:val="24"/>
      </w:rPr>
      <w:t>осква, ул</w:t>
    </w:r>
    <w:r>
      <w:rPr>
        <w:rFonts w:ascii="Times New Roman" w:hAnsi="Times New Roman" w:cs="Times New Roman"/>
        <w:sz w:val="24"/>
        <w:szCs w:val="24"/>
      </w:rPr>
      <w:t>.</w:t>
    </w:r>
    <w:r w:rsidRPr="00DC429C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Ф</w:t>
    </w:r>
    <w:r w:rsidRPr="00DC429C">
      <w:rPr>
        <w:rFonts w:ascii="Times New Roman" w:hAnsi="Times New Roman" w:cs="Times New Roman"/>
        <w:sz w:val="24"/>
        <w:szCs w:val="24"/>
      </w:rPr>
      <w:t>адеева, д</w:t>
    </w:r>
    <w:r>
      <w:rPr>
        <w:rFonts w:ascii="Times New Roman" w:hAnsi="Times New Roman" w:cs="Times New Roman"/>
        <w:sz w:val="24"/>
        <w:szCs w:val="24"/>
      </w:rPr>
      <w:t>.</w:t>
    </w:r>
    <w:r w:rsidRPr="00DC429C">
      <w:rPr>
        <w:rFonts w:ascii="Times New Roman" w:hAnsi="Times New Roman" w:cs="Times New Roman"/>
        <w:sz w:val="24"/>
        <w:szCs w:val="24"/>
      </w:rPr>
      <w:t xml:space="preserve"> 7, стр</w:t>
    </w:r>
    <w:r>
      <w:rPr>
        <w:rFonts w:ascii="Times New Roman" w:hAnsi="Times New Roman" w:cs="Times New Roman"/>
        <w:sz w:val="24"/>
        <w:szCs w:val="24"/>
      </w:rPr>
      <w:t>.</w:t>
    </w:r>
    <w:r w:rsidRPr="00DC429C">
      <w:rPr>
        <w:rFonts w:ascii="Times New Roman" w:hAnsi="Times New Roman" w:cs="Times New Roman"/>
        <w:sz w:val="24"/>
        <w:szCs w:val="24"/>
      </w:rPr>
      <w:t xml:space="preserve"> 1,</w:t>
    </w:r>
    <w:r>
      <w:rPr>
        <w:rFonts w:ascii="Times New Roman" w:hAnsi="Times New Roman" w:cs="Times New Roman"/>
        <w:sz w:val="24"/>
        <w:szCs w:val="24"/>
      </w:rPr>
      <w:t xml:space="preserve"> к</w:t>
    </w:r>
    <w:r w:rsidRPr="00DC429C">
      <w:rPr>
        <w:rFonts w:ascii="Times New Roman" w:hAnsi="Times New Roman" w:cs="Times New Roman"/>
        <w:sz w:val="24"/>
        <w:szCs w:val="24"/>
      </w:rPr>
      <w:t>в</w:t>
    </w:r>
    <w:r>
      <w:rPr>
        <w:rFonts w:ascii="Times New Roman" w:hAnsi="Times New Roman" w:cs="Times New Roman"/>
        <w:sz w:val="24"/>
        <w:szCs w:val="24"/>
      </w:rPr>
      <w:t>.</w:t>
    </w:r>
    <w:r w:rsidRPr="00DC429C">
      <w:rPr>
        <w:rFonts w:ascii="Times New Roman" w:hAnsi="Times New Roman" w:cs="Times New Roman"/>
        <w:sz w:val="24"/>
        <w:szCs w:val="24"/>
      </w:rPr>
      <w:t xml:space="preserve"> 11</w:t>
    </w:r>
  </w:p>
  <w:p w14:paraId="479C5A08" w14:textId="5933AA7D" w:rsidR="00DC429C" w:rsidRPr="00DC429C" w:rsidRDefault="00DC429C" w:rsidP="00DC429C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ИНН 344808325635/</w:t>
    </w:r>
    <w:r w:rsidRPr="00DC429C">
      <w:rPr>
        <w:rFonts w:ascii="Times New Roman" w:hAnsi="Times New Roman" w:cs="Times New Roman"/>
        <w:sz w:val="24"/>
        <w:szCs w:val="24"/>
      </w:rPr>
      <w:t>ОГРНИП 323774600794906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24"/>
    <w:rsid w:val="001879C2"/>
    <w:rsid w:val="001F51E7"/>
    <w:rsid w:val="0027486A"/>
    <w:rsid w:val="00291A15"/>
    <w:rsid w:val="00366A7B"/>
    <w:rsid w:val="00400D5D"/>
    <w:rsid w:val="006C6BD1"/>
    <w:rsid w:val="00995424"/>
    <w:rsid w:val="00B165B4"/>
    <w:rsid w:val="00DC429C"/>
    <w:rsid w:val="00FC2E3B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F1F8"/>
  <w15:chartTrackingRefBased/>
  <w15:docId w15:val="{FD6A06E9-8CF8-441D-9847-23CC0844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5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1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5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1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5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51E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C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29C"/>
  </w:style>
  <w:style w:type="paragraph" w:styleId="a7">
    <w:name w:val="footer"/>
    <w:basedOn w:val="a"/>
    <w:link w:val="a8"/>
    <w:uiPriority w:val="99"/>
    <w:unhideWhenUsed/>
    <w:rsid w:val="00DC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0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7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7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4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2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4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Цифин</dc:creator>
  <cp:keywords/>
  <dc:description/>
  <cp:lastModifiedBy>Лера</cp:lastModifiedBy>
  <cp:revision>6</cp:revision>
  <dcterms:created xsi:type="dcterms:W3CDTF">2026-07-10T05:45:00Z</dcterms:created>
  <dcterms:modified xsi:type="dcterms:W3CDTF">2026-07-30T08:23:00Z</dcterms:modified>
</cp:coreProperties>
</file>